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r w:rsidR="003812A2" w:rsidRPr="009003CC">
        <w:rPr>
          <w:sz w:val="24"/>
          <w:szCs w:val="24"/>
        </w:rPr>
        <w:t>Шмурак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DA265B" w:rsidRPr="009003CC" w:rsidRDefault="003812A2" w:rsidP="00DA265B">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оценки качества условий осуществления образовательной деятельности </w:t>
      </w:r>
      <w:r w:rsidR="00DA265B" w:rsidRPr="007B571A">
        <w:rPr>
          <w:bCs w:val="0"/>
          <w:sz w:val="24"/>
          <w:szCs w:val="24"/>
        </w:rPr>
        <w:t>Муниципальн</w:t>
      </w:r>
      <w:r w:rsidR="00DA265B">
        <w:rPr>
          <w:bCs w:val="0"/>
          <w:sz w:val="24"/>
          <w:szCs w:val="24"/>
        </w:rPr>
        <w:t>ым</w:t>
      </w:r>
      <w:r w:rsidR="00DA265B" w:rsidRPr="007B571A">
        <w:rPr>
          <w:bCs w:val="0"/>
          <w:sz w:val="24"/>
          <w:szCs w:val="24"/>
        </w:rPr>
        <w:t xml:space="preserve"> казенн</w:t>
      </w:r>
      <w:r w:rsidR="00DA265B">
        <w:rPr>
          <w:bCs w:val="0"/>
          <w:sz w:val="24"/>
          <w:szCs w:val="24"/>
        </w:rPr>
        <w:t>ым</w:t>
      </w:r>
      <w:r w:rsidR="00DA265B" w:rsidRPr="007B571A">
        <w:rPr>
          <w:bCs w:val="0"/>
          <w:sz w:val="24"/>
          <w:szCs w:val="24"/>
        </w:rPr>
        <w:t xml:space="preserve"> общеобразовательн</w:t>
      </w:r>
      <w:r w:rsidR="00DA265B">
        <w:rPr>
          <w:bCs w:val="0"/>
          <w:sz w:val="24"/>
          <w:szCs w:val="24"/>
        </w:rPr>
        <w:t>ым</w:t>
      </w:r>
      <w:r w:rsidR="00DA265B" w:rsidRPr="007B571A">
        <w:rPr>
          <w:bCs w:val="0"/>
          <w:sz w:val="24"/>
          <w:szCs w:val="24"/>
        </w:rPr>
        <w:t xml:space="preserve"> </w:t>
      </w:r>
      <w:r w:rsidR="00DA265B">
        <w:rPr>
          <w:bCs w:val="0"/>
          <w:sz w:val="24"/>
          <w:szCs w:val="24"/>
        </w:rPr>
        <w:t>учреждением</w:t>
      </w:r>
      <w:r w:rsidR="00DA265B" w:rsidRPr="007B571A">
        <w:rPr>
          <w:bCs w:val="0"/>
          <w:sz w:val="24"/>
          <w:szCs w:val="24"/>
        </w:rPr>
        <w:t xml:space="preserve"> средняя общеобразовательная школа </w:t>
      </w:r>
      <w:r w:rsidR="00DA265B">
        <w:rPr>
          <w:bCs w:val="0"/>
          <w:sz w:val="24"/>
          <w:szCs w:val="24"/>
        </w:rPr>
        <w:t xml:space="preserve">п. Водла Пудожского района </w:t>
      </w:r>
      <w:r w:rsidR="00DA265B" w:rsidRPr="007B571A">
        <w:rPr>
          <w:bCs w:val="0"/>
          <w:sz w:val="24"/>
          <w:szCs w:val="24"/>
        </w:rPr>
        <w:t>Республики Карелия</w:t>
      </w:r>
      <w:r w:rsidR="00DA265B" w:rsidRPr="009003CC">
        <w:rPr>
          <w:bCs w:val="0"/>
          <w:sz w:val="24"/>
          <w:szCs w:val="24"/>
        </w:rPr>
        <w:t xml:space="preserve"> </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DA265B">
      <w:pPr>
        <w:spacing w:line="240" w:lineRule="auto"/>
        <w:ind w:right="1049" w:firstLine="0"/>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r w:rsidR="003812A2" w:rsidRPr="009003CC">
        <w:rPr>
          <w:sz w:val="24"/>
          <w:szCs w:val="24"/>
        </w:rPr>
        <w:t>Пудожского муниципального района  </w:t>
      </w:r>
      <w:r w:rsidR="0088126D" w:rsidRPr="009003CC">
        <w:rPr>
          <w:sz w:val="24"/>
          <w:szCs w:val="24"/>
        </w:rPr>
        <w:t>,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АП-87/вн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просвещения Российской Федерации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r w:rsidR="002A197E" w:rsidRPr="009003CC">
        <w:rPr>
          <w:sz w:val="24"/>
          <w:szCs w:val="24"/>
        </w:rPr>
        <w:t>оценки</w:t>
      </w:r>
      <w:r w:rsidR="005051B7" w:rsidRPr="009003CC">
        <w:rPr>
          <w:sz w:val="24"/>
          <w:szCs w:val="24"/>
        </w:rPr>
        <w:t xml:space="preserve">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r w:rsidR="003812A2" w:rsidRPr="009003CC">
        <w:rPr>
          <w:sz w:val="24"/>
          <w:szCs w:val="24"/>
        </w:rPr>
        <w:t>Пудожского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r w:rsidR="003812A2" w:rsidRPr="009003CC">
        <w:rPr>
          <w:sz w:val="24"/>
          <w:szCs w:val="24"/>
        </w:rPr>
        <w:t>Пудожского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r w:rsidR="003812A2" w:rsidRPr="009003CC">
        <w:rPr>
          <w:sz w:val="24"/>
          <w:szCs w:val="24"/>
        </w:rPr>
        <w:t>Пудожского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онлайн-опроса,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платформа для проведения онлайн-опросов</w:t>
      </w:r>
      <w:r w:rsidR="002A197E" w:rsidRPr="009003CC">
        <w:rPr>
          <w:iCs/>
          <w:sz w:val="24"/>
          <w:szCs w:val="24"/>
        </w:rPr>
        <w:t xml:space="preserve"> гугл-форма</w:t>
      </w:r>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DA265B">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 xml:space="preserve">1. </w:t>
      </w:r>
      <w:r w:rsidR="00DA265B">
        <w:rPr>
          <w:sz w:val="24"/>
          <w:szCs w:val="24"/>
        </w:rPr>
        <w:t>Проведение (в очном и (или) on</w:t>
      </w:r>
      <w:r w:rsidRPr="009003CC">
        <w:rPr>
          <w:sz w:val="24"/>
          <w:szCs w:val="24"/>
        </w:rPr>
        <w:t>line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r w:rsidR="003812A2" w:rsidRPr="009003CC">
        <w:rPr>
          <w:sz w:val="24"/>
          <w:szCs w:val="24"/>
        </w:rPr>
        <w:t xml:space="preserve">Пудожского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4. Независимая оценка качества условий осуществления образовательной деятельности организаций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
    <w:p w:rsidR="00DA265B" w:rsidRPr="009003CC" w:rsidRDefault="00DA265B" w:rsidP="002D589A">
      <w:pPr>
        <w:spacing w:line="240" w:lineRule="auto"/>
        <w:ind w:firstLine="0"/>
        <w:jc w:val="center"/>
        <w:rPr>
          <w:b/>
          <w:sz w:val="24"/>
          <w:szCs w:val="24"/>
          <w:lang w:eastAsia="ar-SA"/>
        </w:rPr>
      </w:pP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DA265B" w:rsidRDefault="00DA7F11" w:rsidP="00DA265B">
            <w:pPr>
              <w:pStyle w:val="ac"/>
              <w:spacing w:line="240" w:lineRule="auto"/>
              <w:ind w:firstLine="0"/>
              <w:jc w:val="center"/>
              <w:rPr>
                <w:sz w:val="24"/>
                <w:szCs w:val="24"/>
              </w:rPr>
            </w:pPr>
            <w:r w:rsidRPr="009003CC">
              <w:rPr>
                <w:sz w:val="24"/>
                <w:szCs w:val="24"/>
              </w:rPr>
              <w:t xml:space="preserve">№ </w:t>
            </w:r>
          </w:p>
          <w:p w:rsidR="00DA7F11" w:rsidRPr="009003CC" w:rsidRDefault="00DA7F11" w:rsidP="00DA265B">
            <w:pPr>
              <w:pStyle w:val="ac"/>
              <w:spacing w:line="240" w:lineRule="auto"/>
              <w:ind w:firstLine="0"/>
              <w:jc w:val="center"/>
              <w:rPr>
                <w:sz w:val="24"/>
                <w:szCs w:val="24"/>
              </w:rPr>
            </w:pPr>
            <w:r w:rsidRPr="009003CC">
              <w:rPr>
                <w:sz w:val="24"/>
                <w:szCs w:val="24"/>
              </w:rPr>
              <w:t>п/п</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B83106" w:rsidP="00DA7F11">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3260" w:type="dxa"/>
          </w:tcPr>
          <w:p w:rsidR="00DA7F11" w:rsidRPr="009003CC" w:rsidRDefault="00DA7F11" w:rsidP="00DA7F11">
            <w:pPr>
              <w:spacing w:line="240" w:lineRule="auto"/>
              <w:jc w:val="center"/>
              <w:rPr>
                <w:sz w:val="24"/>
                <w:szCs w:val="24"/>
              </w:rPr>
            </w:pPr>
            <w:r w:rsidRPr="009003CC">
              <w:rPr>
                <w:sz w:val="24"/>
                <w:szCs w:val="24"/>
              </w:rPr>
              <w:t>186 179, Республика Карелия,  Пудожский район, п. Водла, ул.Комсомольская, д.17</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(81452)3-48-19</w:t>
            </w:r>
          </w:p>
          <w:p w:rsidR="00DA7F11" w:rsidRPr="009003CC" w:rsidRDefault="00C23E0A" w:rsidP="00DA7F11">
            <w:pPr>
              <w:pStyle w:val="ac"/>
              <w:spacing w:line="240" w:lineRule="auto"/>
              <w:jc w:val="center"/>
              <w:rPr>
                <w:sz w:val="24"/>
                <w:szCs w:val="24"/>
              </w:rPr>
            </w:pPr>
            <w:hyperlink r:id="rId10" w:history="1">
              <w:r w:rsidR="00DA7F11" w:rsidRPr="009003CC">
                <w:rPr>
                  <w:rStyle w:val="aff"/>
                  <w:rFonts w:eastAsiaTheme="majorEastAsia"/>
                  <w:sz w:val="24"/>
                  <w:szCs w:val="24"/>
                </w:rPr>
                <w:t>vodlascool@yandex.ru</w:t>
              </w:r>
            </w:hyperlink>
          </w:p>
          <w:p w:rsidR="00DA7F11" w:rsidRPr="009003CC" w:rsidRDefault="00DA7F11" w:rsidP="00DA7F11">
            <w:pPr>
              <w:pStyle w:val="ac"/>
              <w:spacing w:line="240" w:lineRule="auto"/>
              <w:jc w:val="center"/>
              <w:rPr>
                <w:sz w:val="24"/>
                <w:szCs w:val="24"/>
              </w:rPr>
            </w:pPr>
            <w:r w:rsidRPr="009003CC">
              <w:rPr>
                <w:sz w:val="24"/>
                <w:szCs w:val="24"/>
              </w:rPr>
              <w:t>http://vodlaschool.nubex.ru/</w:t>
            </w:r>
          </w:p>
        </w:tc>
      </w:tr>
    </w:tbl>
    <w:p w:rsidR="002A197E" w:rsidRDefault="002A197E"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Default="00DA265B" w:rsidP="002D589A">
      <w:pPr>
        <w:spacing w:line="240" w:lineRule="auto"/>
        <w:ind w:firstLine="0"/>
        <w:jc w:val="center"/>
        <w:rPr>
          <w:b/>
          <w:sz w:val="24"/>
          <w:szCs w:val="24"/>
          <w:lang w:eastAsia="ar-SA"/>
        </w:rPr>
      </w:pPr>
    </w:p>
    <w:p w:rsidR="00DA265B" w:rsidRPr="009003CC" w:rsidRDefault="00DA265B"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Критерии и показатели оценки качества условий оказания услуг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1.1. 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w:t>
            </w:r>
            <w:r w:rsidRPr="009003CC">
              <w:rPr>
                <w:i/>
                <w:sz w:val="24"/>
                <w:szCs w:val="24"/>
              </w:rPr>
              <w:lastRenderedPageBreak/>
              <w:t>организации в целом используется расчетная величина значения данного критерия)</w:t>
            </w:r>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r w:rsidRPr="009003CC">
              <w:rPr>
                <w:rFonts w:ascii="Times New Roman" w:hAnsi="Times New Roman"/>
                <w:b/>
                <w:sz w:val="24"/>
                <w:szCs w:val="24"/>
              </w:rPr>
              <w:t>П</w:t>
            </w:r>
            <w:r w:rsidRPr="009003CC">
              <w:rPr>
                <w:rFonts w:ascii="Times New Roman" w:hAnsi="Times New Roman"/>
                <w:b/>
                <w:sz w:val="24"/>
                <w:szCs w:val="24"/>
                <w:vertAlign w:val="subscript"/>
              </w:rPr>
              <w:t>инф</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1.1.1. 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r w:rsidRPr="009003CC">
              <w:rPr>
                <w:rFonts w:ascii="Times New Roman" w:hAnsi="Times New Roman"/>
                <w:b/>
                <w:sz w:val="24"/>
                <w:szCs w:val="24"/>
              </w:rPr>
              <w:t>И</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1.1.2. 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(И</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w:t>
                  </w:r>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r w:rsidRPr="009003CC">
                    <w:rPr>
                      <w:b/>
                      <w:sz w:val="24"/>
                      <w:szCs w:val="24"/>
                    </w:rPr>
                    <w:t>+ И</w:t>
                  </w:r>
                  <w:r w:rsidRPr="009003CC">
                    <w:rPr>
                      <w:b/>
                      <w:sz w:val="24"/>
                      <w:szCs w:val="24"/>
                      <w:vertAlign w:val="subscript"/>
                    </w:rPr>
                    <w:t>сайт</w:t>
                  </w:r>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И</w:t>
                  </w:r>
                  <w:r w:rsidRPr="009003CC">
                    <w:rPr>
                      <w:b/>
                      <w:sz w:val="24"/>
                      <w:szCs w:val="24"/>
                      <w:vertAlign w:val="subscript"/>
                    </w:rPr>
                    <w:t>норм</w:t>
                  </w:r>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r w:rsidRPr="009003CC">
              <w:rPr>
                <w:sz w:val="24"/>
                <w:szCs w:val="24"/>
              </w:rPr>
              <w:t>(</w:t>
            </w:r>
            <w:r w:rsidRPr="009003CC">
              <w:rPr>
                <w:b/>
                <w:sz w:val="24"/>
                <w:szCs w:val="24"/>
              </w:rPr>
              <w:t xml:space="preserve"> И</w:t>
            </w:r>
            <w:r w:rsidRPr="009003CC">
              <w:rPr>
                <w:b/>
                <w:sz w:val="24"/>
                <w:szCs w:val="24"/>
                <w:vertAlign w:val="subscript"/>
              </w:rPr>
              <w:t>норм</w:t>
            </w:r>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сайт</w:t>
                  </w:r>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И</w:t>
                  </w:r>
                  <w:r w:rsidRPr="009003CC">
                    <w:rPr>
                      <w:b/>
                      <w:sz w:val="24"/>
                      <w:szCs w:val="24"/>
                      <w:vertAlign w:val="subscript"/>
                    </w:rPr>
                    <w:t>норм-стенд</w:t>
                  </w:r>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r w:rsidRPr="009003CC">
                    <w:rPr>
                      <w:b/>
                      <w:sz w:val="24"/>
                      <w:szCs w:val="24"/>
                    </w:rPr>
                    <w:t>И</w:t>
                  </w:r>
                  <w:r w:rsidRPr="009003CC">
                    <w:rPr>
                      <w:b/>
                      <w:sz w:val="24"/>
                      <w:szCs w:val="24"/>
                      <w:vertAlign w:val="subscript"/>
                    </w:rPr>
                    <w:t>норм-сайт</w:t>
                  </w:r>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И</w:t>
            </w:r>
            <w:r w:rsidRPr="009003CC">
              <w:rPr>
                <w:b/>
                <w:sz w:val="24"/>
                <w:szCs w:val="24"/>
                <w:vertAlign w:val="subscript"/>
              </w:rPr>
              <w:t>стенд</w:t>
            </w:r>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r w:rsidRPr="009003CC">
              <w:rPr>
                <w:b/>
                <w:sz w:val="24"/>
                <w:szCs w:val="24"/>
              </w:rPr>
              <w:t>И</w:t>
            </w:r>
            <w:r w:rsidRPr="009003CC">
              <w:rPr>
                <w:b/>
                <w:sz w:val="24"/>
                <w:szCs w:val="24"/>
                <w:vertAlign w:val="subscript"/>
              </w:rPr>
              <w:t>сайт</w:t>
            </w:r>
            <w:r w:rsidRPr="009003CC">
              <w:rPr>
                <w:b/>
                <w:sz w:val="24"/>
                <w:szCs w:val="24"/>
              </w:rPr>
              <w:t xml:space="preserve">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r w:rsidRPr="009003CC">
              <w:rPr>
                <w:b/>
                <w:sz w:val="24"/>
                <w:szCs w:val="24"/>
              </w:rPr>
              <w:t>И</w:t>
            </w:r>
            <w:r w:rsidRPr="009003CC">
              <w:rPr>
                <w:b/>
                <w:sz w:val="24"/>
                <w:szCs w:val="24"/>
                <w:vertAlign w:val="subscript"/>
              </w:rPr>
              <w:t>норм</w:t>
            </w:r>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норм-стенд</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норм-сайт</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Рособрнадзора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15(*</w:t>
                  </w:r>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Значение количества материалов/единиц информации, размещаемых на информационных стендах в помещениях организации согласовано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r w:rsidRPr="009003CC">
              <w:rPr>
                <w:b/>
                <w:sz w:val="24"/>
                <w:szCs w:val="24"/>
              </w:rPr>
              <w:t>И</w:t>
            </w:r>
            <w:r w:rsidRPr="009003CC">
              <w:rPr>
                <w:b/>
                <w:sz w:val="24"/>
                <w:szCs w:val="24"/>
                <w:vertAlign w:val="subscript"/>
              </w:rPr>
              <w:t>норм</w:t>
            </w:r>
            <w:r w:rsidRPr="009003CC">
              <w:rPr>
                <w:bCs w:val="0"/>
                <w:sz w:val="24"/>
                <w:szCs w:val="24"/>
              </w:rPr>
              <w:t xml:space="preserve"> )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(П</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способов</w:t>
            </w:r>
            <w:r w:rsidRPr="009003CC">
              <w:rPr>
                <w:rFonts w:ascii="Times New Roman" w:hAnsi="Times New Roman"/>
                <w:color w:val="000000"/>
                <w:sz w:val="24"/>
                <w:szCs w:val="24"/>
              </w:rPr>
              <w:t xml:space="preserve">взаимодействия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(Т</w:t>
            </w:r>
            <w:r w:rsidRPr="009003CC">
              <w:rPr>
                <w:rFonts w:ascii="Times New Roman" w:hAnsi="Times New Roman"/>
                <w:b/>
                <w:sz w:val="24"/>
                <w:szCs w:val="24"/>
                <w:vertAlign w:val="subscript"/>
              </w:rPr>
              <w:t>дист</w:t>
            </w:r>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дист</w:t>
            </w:r>
            <w:r w:rsidRPr="009003CC">
              <w:rPr>
                <w:b/>
                <w:sz w:val="24"/>
                <w:szCs w:val="24"/>
              </w:rPr>
              <w:t xml:space="preserve">  = Т</w:t>
            </w:r>
            <w:r w:rsidRPr="009003CC">
              <w:rPr>
                <w:b/>
                <w:sz w:val="24"/>
                <w:szCs w:val="24"/>
                <w:vertAlign w:val="subscript"/>
              </w:rPr>
              <w:t>дист</w:t>
            </w:r>
            <w:r w:rsidRPr="009003CC">
              <w:rPr>
                <w:b/>
                <w:sz w:val="24"/>
                <w:szCs w:val="24"/>
              </w:rPr>
              <w:t xml:space="preserve"> × С</w:t>
            </w:r>
            <w:r w:rsidRPr="009003CC">
              <w:rPr>
                <w:b/>
                <w:sz w:val="24"/>
                <w:szCs w:val="24"/>
                <w:vertAlign w:val="subscript"/>
              </w:rPr>
              <w:t>дист</w:t>
            </w:r>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дист</w:t>
            </w:r>
            <w:r w:rsidRPr="009003CC">
              <w:rPr>
                <w:sz w:val="24"/>
                <w:szCs w:val="24"/>
              </w:rPr>
              <w:t>– количество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r w:rsidRPr="009003CC">
              <w:rPr>
                <w:b/>
                <w:sz w:val="24"/>
                <w:szCs w:val="24"/>
              </w:rPr>
              <w:t>С</w:t>
            </w:r>
            <w:r w:rsidRPr="009003CC">
              <w:rPr>
                <w:b/>
                <w:sz w:val="24"/>
                <w:szCs w:val="24"/>
                <w:vertAlign w:val="subscript"/>
              </w:rPr>
              <w:t>дист</w:t>
            </w:r>
            <w:r w:rsidRPr="009003CC">
              <w:rPr>
                <w:sz w:val="24"/>
                <w:szCs w:val="24"/>
              </w:rPr>
              <w:t>–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r w:rsidRPr="009003CC">
              <w:rPr>
                <w:rFonts w:ascii="Times New Roman" w:hAnsi="Times New Roman"/>
                <w:sz w:val="24"/>
                <w:szCs w:val="24"/>
              </w:rPr>
              <w:t>Значи-мость пока-зателей</w:t>
            </w:r>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rPr>
              <w:t xml:space="preserve"> (в % от общего числа опрошенных получателей услуг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w:t>
                  </w:r>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r w:rsidRPr="009003CC">
                    <w:rPr>
                      <w:b/>
                      <w:sz w:val="24"/>
                      <w:szCs w:val="24"/>
                    </w:rPr>
                    <w:t>+У</w:t>
                  </w:r>
                  <w:r w:rsidRPr="009003CC">
                    <w:rPr>
                      <w:b/>
                      <w:sz w:val="24"/>
                      <w:szCs w:val="24"/>
                      <w:vertAlign w:val="subscript"/>
                    </w:rPr>
                    <w:t>сайт</w:t>
                  </w:r>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У</w:t>
                  </w:r>
                  <w:r w:rsidRPr="009003CC">
                    <w:rPr>
                      <w:b/>
                      <w:sz w:val="24"/>
                      <w:szCs w:val="24"/>
                      <w:vertAlign w:val="subscript"/>
                    </w:rPr>
                    <w:t>сайт</w:t>
                  </w:r>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Ч</w:t>
                  </w:r>
                  <w:r w:rsidRPr="009003CC">
                    <w:rPr>
                      <w:b/>
                      <w:sz w:val="24"/>
                      <w:szCs w:val="24"/>
                      <w:vertAlign w:val="subscript"/>
                    </w:rPr>
                    <w:t>общ -стенд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r w:rsidRPr="009003CC">
                    <w:rPr>
                      <w:b/>
                      <w:sz w:val="24"/>
                      <w:szCs w:val="24"/>
                    </w:rPr>
                    <w:t>Ч</w:t>
                  </w:r>
                  <w:r w:rsidRPr="009003CC">
                    <w:rPr>
                      <w:b/>
                      <w:sz w:val="24"/>
                      <w:szCs w:val="24"/>
                      <w:vertAlign w:val="subscript"/>
                    </w:rPr>
                    <w:t>общ -сайт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стенд</w:t>
            </w:r>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сайт</w:t>
            </w:r>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общ-стенд</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общ-сайт</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r w:rsidRPr="009003CC">
              <w:rPr>
                <w:rFonts w:ascii="Times New Roman" w:hAnsi="Times New Roman"/>
                <w:b/>
                <w:color w:val="000000"/>
                <w:sz w:val="24"/>
                <w:szCs w:val="24"/>
                <w:vertAlign w:val="superscript"/>
                <w:lang w:eastAsia="en-US"/>
              </w:rPr>
              <w:t>1</w:t>
            </w:r>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 xml:space="preserve">1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П</w:t>
            </w:r>
            <w:r w:rsidRPr="009003CC">
              <w:rPr>
                <w:b/>
                <w:sz w:val="24"/>
                <w:szCs w:val="24"/>
                <w:vertAlign w:val="superscript"/>
              </w:rPr>
              <w:t>откр</w:t>
            </w:r>
            <w:r w:rsidRPr="009003CC">
              <w:rPr>
                <w:b/>
                <w:sz w:val="24"/>
                <w:szCs w:val="24"/>
                <w:vertAlign w:val="subscript"/>
              </w:rPr>
              <w:t>уд</w:t>
            </w:r>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(П</w:t>
            </w:r>
            <w:r w:rsidRPr="009003CC">
              <w:rPr>
                <w:rFonts w:ascii="Times New Roman" w:hAnsi="Times New Roman"/>
                <w:b/>
                <w:sz w:val="24"/>
                <w:szCs w:val="24"/>
                <w:vertAlign w:val="subscript"/>
              </w:rPr>
              <w:t>комф.усл</w:t>
            </w:r>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r w:rsidRPr="009003CC">
              <w:rPr>
                <w:rFonts w:ascii="Times New Roman" w:hAnsi="Times New Roman"/>
                <w:b/>
                <w:sz w:val="24"/>
                <w:szCs w:val="24"/>
              </w:rPr>
              <w:t>(С</w:t>
            </w:r>
            <w:r w:rsidRPr="009003CC">
              <w:rPr>
                <w:rFonts w:ascii="Times New Roman" w:hAnsi="Times New Roman"/>
                <w:b/>
                <w:sz w:val="24"/>
                <w:szCs w:val="24"/>
                <w:vertAlign w:val="subscript"/>
              </w:rPr>
              <w:t>комф,</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r w:rsidRPr="009003CC">
              <w:rPr>
                <w:rFonts w:ascii="Times New Roman" w:hAnsi="Times New Roman"/>
                <w:b/>
                <w:sz w:val="24"/>
                <w:szCs w:val="24"/>
              </w:rPr>
              <w:t>Т</w:t>
            </w:r>
            <w:r w:rsidRPr="009003CC">
              <w:rPr>
                <w:rFonts w:ascii="Times New Roman" w:hAnsi="Times New Roman"/>
                <w:b/>
                <w:sz w:val="24"/>
                <w:szCs w:val="24"/>
                <w:vertAlign w:val="subscript"/>
              </w:rPr>
              <w:t>комф</w:t>
            </w:r>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xml:space="preserve"> = Т</w:t>
            </w:r>
            <w:r w:rsidRPr="009003CC">
              <w:rPr>
                <w:b/>
                <w:sz w:val="24"/>
                <w:szCs w:val="24"/>
                <w:vertAlign w:val="subscript"/>
              </w:rPr>
              <w:t>комф</w:t>
            </w:r>
            <w:r w:rsidRPr="009003CC">
              <w:rPr>
                <w:b/>
                <w:sz w:val="24"/>
                <w:szCs w:val="24"/>
              </w:rPr>
              <w:t>×С</w:t>
            </w:r>
            <w:r w:rsidRPr="009003CC">
              <w:rPr>
                <w:b/>
                <w:sz w:val="24"/>
                <w:szCs w:val="24"/>
                <w:vertAlign w:val="subscript"/>
              </w:rPr>
              <w:t>комф</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комф</w:t>
            </w:r>
            <w:r w:rsidRPr="009003CC">
              <w:rPr>
                <w:sz w:val="24"/>
                <w:szCs w:val="24"/>
              </w:rPr>
              <w:t>– количество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bscript"/>
              </w:rPr>
              <w:t>комф</w:t>
            </w:r>
            <w:r w:rsidRPr="009003CC">
              <w:rPr>
                <w:sz w:val="24"/>
                <w:szCs w:val="24"/>
              </w:rPr>
              <w:t>– количество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r w:rsidRPr="009003CC">
              <w:rPr>
                <w:b/>
                <w:sz w:val="24"/>
                <w:szCs w:val="24"/>
              </w:rPr>
              <w:t>П</w:t>
            </w:r>
            <w:r w:rsidRPr="009003CC">
              <w:rPr>
                <w:b/>
                <w:sz w:val="24"/>
                <w:szCs w:val="24"/>
                <w:vertAlign w:val="subscript"/>
              </w:rPr>
              <w:t>комф.усл</w:t>
            </w:r>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r w:rsidRPr="009003CC">
              <w:rPr>
                <w:rFonts w:ascii="Times New Roman" w:hAnsi="Times New Roman"/>
                <w:b/>
                <w:sz w:val="24"/>
                <w:szCs w:val="24"/>
              </w:rPr>
              <w:t>(П</w:t>
            </w:r>
            <w:r w:rsidRPr="009003CC">
              <w:rPr>
                <w:rFonts w:ascii="Times New Roman" w:hAnsi="Times New Roman"/>
                <w:b/>
                <w:sz w:val="24"/>
                <w:szCs w:val="24"/>
                <w:vertAlign w:val="subscript"/>
              </w:rPr>
              <w:t>ожид</w:t>
            </w:r>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ожид</w:t>
            </w:r>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равен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меньше установленного срока ожидания  не менее,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(С</w:t>
            </w:r>
            <w:r w:rsidRPr="009003CC">
              <w:rPr>
                <w:rFonts w:ascii="Times New Roman" w:hAnsi="Times New Roman"/>
                <w:b/>
                <w:sz w:val="24"/>
                <w:szCs w:val="24"/>
                <w:vertAlign w:val="subscript"/>
              </w:rPr>
              <w:t>своевр</w:t>
            </w:r>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(У</w:t>
            </w:r>
            <w:r w:rsidRPr="009003CC">
              <w:rPr>
                <w:rFonts w:ascii="Times New Roman" w:hAnsi="Times New Roman"/>
                <w:b/>
                <w:sz w:val="24"/>
                <w:szCs w:val="24"/>
                <w:vertAlign w:val="superscript"/>
              </w:rPr>
              <w:t>своевр</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r w:rsidRPr="009003CC">
                    <w:rPr>
                      <w:b/>
                      <w:sz w:val="24"/>
                      <w:szCs w:val="24"/>
                    </w:rPr>
                    <w:t>П</w:t>
                  </w:r>
                  <w:r w:rsidRPr="009003CC">
                    <w:rPr>
                      <w:b/>
                      <w:sz w:val="24"/>
                      <w:szCs w:val="24"/>
                      <w:vertAlign w:val="superscript"/>
                    </w:rPr>
                    <w:t>обр</w:t>
                  </w:r>
                  <w:r w:rsidRPr="009003CC">
                    <w:rPr>
                      <w:b/>
                      <w:sz w:val="24"/>
                      <w:szCs w:val="24"/>
                      <w:vertAlign w:val="subscript"/>
                    </w:rPr>
                    <w:t>ожид</w:t>
                  </w:r>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(2.2обр)</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r w:rsidRPr="009003CC">
              <w:rPr>
                <w:rFonts w:ascii="Times New Roman" w:hAnsi="Times New Roman"/>
                <w:b/>
                <w:sz w:val="24"/>
                <w:szCs w:val="24"/>
              </w:rPr>
              <w:t>П</w:t>
            </w:r>
            <w:r w:rsidRPr="009003CC">
              <w:rPr>
                <w:rFonts w:ascii="Times New Roman" w:hAnsi="Times New Roman"/>
                <w:b/>
                <w:sz w:val="24"/>
                <w:szCs w:val="24"/>
                <w:vertAlign w:val="subscript"/>
              </w:rPr>
              <w:t>комф.усл</w:t>
            </w:r>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 xml:space="preserve">уд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(У</w:t>
            </w:r>
            <w:r w:rsidRPr="009003CC">
              <w:rPr>
                <w:rFonts w:ascii="Times New Roman" w:hAnsi="Times New Roman"/>
                <w:b/>
                <w:sz w:val="24"/>
                <w:szCs w:val="24"/>
                <w:vertAlign w:val="superscript"/>
              </w:rPr>
              <w:t>комф</w:t>
            </w:r>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комф</w:t>
                  </w:r>
                  <w:r w:rsidRPr="009003CC">
                    <w:rPr>
                      <w:b/>
                      <w:sz w:val="24"/>
                      <w:szCs w:val="24"/>
                      <w:vertAlign w:val="subscript"/>
                    </w:rPr>
                    <w:t>уд</w:t>
                  </w:r>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комф</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Ч</w:t>
                  </w:r>
                  <w:r w:rsidRPr="009003CC">
                    <w:rPr>
                      <w:b/>
                      <w:sz w:val="24"/>
                      <w:szCs w:val="24"/>
                      <w:vertAlign w:val="subscript"/>
                    </w:rPr>
                    <w:t>общ</w:t>
                  </w:r>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комф</w:t>
            </w:r>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r w:rsidRPr="009003CC">
              <w:rPr>
                <w:rFonts w:ascii="Times New Roman" w:hAnsi="Times New Roman"/>
                <w:b/>
                <w:color w:val="000000"/>
                <w:sz w:val="24"/>
                <w:szCs w:val="24"/>
                <w:vertAlign w:val="superscript"/>
                <w:lang w:eastAsia="en-US"/>
              </w:rPr>
              <w:t>2</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комф.усл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Т</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орг</w:t>
            </w:r>
            <w:r w:rsidRPr="009003CC">
              <w:rPr>
                <w:b/>
                <w:sz w:val="24"/>
                <w:szCs w:val="24"/>
                <w:vertAlign w:val="subscript"/>
              </w:rPr>
              <w:t>дост</w:t>
            </w:r>
            <w:r w:rsidRPr="009003CC">
              <w:rPr>
                <w:sz w:val="24"/>
                <w:szCs w:val="24"/>
              </w:rPr>
              <w:t>– количество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в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дистанционном режиме или на дому.</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Т</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С</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услуг</w:t>
            </w:r>
            <w:r w:rsidRPr="009003CC">
              <w:rPr>
                <w:b/>
                <w:sz w:val="24"/>
                <w:szCs w:val="24"/>
                <w:vertAlign w:val="subscript"/>
              </w:rPr>
              <w:t>дост</w:t>
            </w:r>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услуг</w:t>
            </w:r>
            <w:r w:rsidRPr="009003CC">
              <w:rPr>
                <w:b/>
                <w:sz w:val="24"/>
                <w:szCs w:val="24"/>
                <w:vertAlign w:val="subscript"/>
              </w:rPr>
              <w:t>дост</w:t>
            </w:r>
            <w:r w:rsidRPr="009003CC">
              <w:rPr>
                <w:sz w:val="24"/>
                <w:szCs w:val="24"/>
              </w:rPr>
              <w:t>– количество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(П</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(У</w:t>
            </w:r>
            <w:r w:rsidRPr="009003CC">
              <w:rPr>
                <w:rFonts w:ascii="Times New Roman" w:hAnsi="Times New Roman"/>
                <w:b/>
                <w:sz w:val="24"/>
                <w:szCs w:val="24"/>
                <w:vertAlign w:val="superscript"/>
              </w:rPr>
              <w:t>дост</w:t>
            </w:r>
            <w:r w:rsidRPr="009003CC">
              <w:rPr>
                <w:rFonts w:ascii="Times New Roman" w:hAnsi="Times New Roman"/>
                <w:b/>
                <w:sz w:val="24"/>
                <w:szCs w:val="24"/>
              </w:rPr>
              <w:t>)</w:t>
            </w:r>
            <w:r w:rsidRPr="009003CC">
              <w:rPr>
                <w:rFonts w:ascii="Times New Roman" w:hAnsi="Times New Roman"/>
                <w:sz w:val="24"/>
                <w:szCs w:val="24"/>
              </w:rPr>
              <w:t xml:space="preserve"> ,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инв</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дост</w:t>
                  </w:r>
                  <w:r w:rsidRPr="009003CC">
                    <w:rPr>
                      <w:b/>
                      <w:sz w:val="24"/>
                      <w:szCs w:val="24"/>
                      <w:vertAlign w:val="subscript"/>
                    </w:rPr>
                    <w:t>уд</w:t>
                  </w:r>
                  <w:r w:rsidRPr="009003CC">
                    <w:rPr>
                      <w:b/>
                      <w:sz w:val="24"/>
                      <w:szCs w:val="24"/>
                    </w:rPr>
                    <w:t xml:space="preserve"> = (</w:t>
                  </w:r>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дост</w:t>
                  </w:r>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инв</w:t>
                  </w:r>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дост</w:t>
            </w:r>
            <w:r w:rsidRPr="009003CC">
              <w:rPr>
                <w:sz w:val="24"/>
                <w:szCs w:val="24"/>
              </w:rPr>
              <w:t>- число получателей услуг-инвалидов, удовлетворенных доступностью услуг дляинвалидов;</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инв</w:t>
            </w:r>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П</w:t>
            </w:r>
            <w:r w:rsidRPr="009003CC">
              <w:rPr>
                <w:b/>
                <w:sz w:val="24"/>
                <w:szCs w:val="24"/>
                <w:vertAlign w:val="superscript"/>
              </w:rPr>
              <w:t>дост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Макси-мальное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перв.конт</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перв.конт</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перв.конт</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 xml:space="preserve">услуги при обращении в организацию социальной сферы (в % от общего числа опрошенных получателей услуг). </w:t>
            </w:r>
            <w:r w:rsidRPr="009003CC">
              <w:rPr>
                <w:b/>
                <w:sz w:val="24"/>
                <w:szCs w:val="24"/>
                <w:lang w:eastAsia="en-US"/>
              </w:rPr>
              <w:t>(</w:t>
            </w:r>
            <w:r w:rsidRPr="009003CC">
              <w:rPr>
                <w:b/>
                <w:sz w:val="24"/>
                <w:szCs w:val="24"/>
              </w:rPr>
              <w:t>П</w:t>
            </w:r>
            <w:r w:rsidRPr="009003CC">
              <w:rPr>
                <w:b/>
                <w:sz w:val="24"/>
                <w:szCs w:val="24"/>
                <w:vertAlign w:val="superscript"/>
              </w:rPr>
              <w:t>оказ.услуг</w:t>
            </w:r>
            <w:r w:rsidRPr="009003CC">
              <w:rPr>
                <w:b/>
                <w:sz w:val="24"/>
                <w:szCs w:val="24"/>
                <w:vertAlign w:val="subscript"/>
              </w:rPr>
              <w:t>уд</w:t>
            </w:r>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оказ.услуг</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lastRenderedPageBreak/>
                    <w:t>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оказ.услуг</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оказ.услуг</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(в % от общего числа опрошенных получателей услуг). </w:t>
            </w: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(У</w:t>
            </w:r>
            <w:r w:rsidRPr="009003CC">
              <w:rPr>
                <w:rFonts w:ascii="Times New Roman" w:hAnsi="Times New Roman"/>
                <w:b/>
                <w:sz w:val="24"/>
                <w:szCs w:val="24"/>
                <w:vertAlign w:val="superscript"/>
              </w:rPr>
              <w:t>вежл.дист</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вежл.дист</w:t>
                  </w:r>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вежл.дист</w:t>
            </w:r>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r w:rsidRPr="009003CC">
              <w:rPr>
                <w:rFonts w:ascii="Times New Roman" w:hAnsi="Times New Roman"/>
                <w:b/>
                <w:color w:val="000000"/>
                <w:sz w:val="24"/>
                <w:szCs w:val="24"/>
                <w:vertAlign w:val="superscript"/>
                <w:lang w:eastAsia="en-US"/>
              </w:rPr>
              <w:t>4</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4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реком</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r w:rsidRPr="009003CC">
              <w:rPr>
                <w:rFonts w:ascii="Times New Roman" w:hAnsi="Times New Roman"/>
                <w:b/>
                <w:sz w:val="24"/>
                <w:szCs w:val="24"/>
              </w:rPr>
              <w:t>У</w:t>
            </w:r>
            <w:r w:rsidRPr="009003CC">
              <w:rPr>
                <w:rFonts w:ascii="Times New Roman" w:hAnsi="Times New Roman"/>
                <w:b/>
                <w:sz w:val="24"/>
                <w:szCs w:val="24"/>
                <w:vertAlign w:val="subscript"/>
              </w:rPr>
              <w:t>реком</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реком</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реком</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реком</w:t>
            </w:r>
            <w:r w:rsidRPr="009003CC">
              <w:rPr>
                <w:b/>
                <w:sz w:val="24"/>
                <w:szCs w:val="24"/>
              </w:rPr>
              <w:t>-</w:t>
            </w:r>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 xml:space="preserve">мальное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(в % от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орг.усл</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орг.усл</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орг.усл</w:t>
            </w:r>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условиями оказания услуг в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(У</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уд</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уд</w:t>
            </w:r>
            <w:r w:rsidRPr="009003CC">
              <w:rPr>
                <w:sz w:val="24"/>
                <w:szCs w:val="24"/>
              </w:rPr>
              <w:t>-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r w:rsidRPr="009003CC">
        <w:rPr>
          <w:b/>
          <w:sz w:val="24"/>
          <w:szCs w:val="24"/>
        </w:rPr>
        <w:t>К</w:t>
      </w:r>
      <w:r w:rsidRPr="009003CC">
        <w:rPr>
          <w:b/>
          <w:sz w:val="24"/>
          <w:szCs w:val="24"/>
          <w:vertAlign w:val="superscript"/>
        </w:rPr>
        <w:t>m</w:t>
      </w:r>
      <w:r w:rsidRPr="009003CC">
        <w:rPr>
          <w:b/>
          <w:sz w:val="24"/>
          <w:szCs w:val="24"/>
          <w:vertAlign w:val="subscript"/>
        </w:rPr>
        <w:t>n</w:t>
      </w:r>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r w:rsidRPr="009003CC">
        <w:rPr>
          <w:rFonts w:ascii="Times New Roman" w:hAnsi="Times New Roman"/>
          <w:b/>
          <w:lang w:val="en-US"/>
        </w:rPr>
        <w:lastRenderedPageBreak/>
        <w:t>S</w:t>
      </w:r>
      <w:r w:rsidRPr="009003CC">
        <w:rPr>
          <w:rFonts w:ascii="Times New Roman" w:hAnsi="Times New Roman"/>
          <w:b/>
          <w:vertAlign w:val="superscript"/>
          <w:lang w:val="en-US"/>
        </w:rPr>
        <w:t>ou</w:t>
      </w:r>
      <w:r w:rsidRPr="009003CC">
        <w:rPr>
          <w:rFonts w:ascii="Times New Roman" w:hAnsi="Times New Roman"/>
          <w:b/>
        </w:rPr>
        <w:t xml:space="preserve"> =∑</w:t>
      </w:r>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r w:rsidRPr="009003CC">
        <w:rPr>
          <w:rFonts w:ascii="Times New Roman" w:hAnsi="Times New Roman"/>
          <w:b/>
        </w:rPr>
        <w:t xml:space="preserve"> /</w:t>
      </w:r>
      <w:r w:rsidRPr="009003CC">
        <w:rPr>
          <w:rFonts w:ascii="Times New Roman" w:hAnsi="Times New Roman"/>
          <w:b/>
          <w:lang w:val="en-US"/>
        </w:rPr>
        <w:t>N</w:t>
      </w:r>
      <w:r w:rsidRPr="009003CC">
        <w:rPr>
          <w:rFonts w:ascii="Times New Roman" w:hAnsi="Times New Roman"/>
          <w:b/>
          <w:vertAlign w:val="superscript"/>
          <w:lang w:val="en-US"/>
        </w:rPr>
        <w:t>ou</w:t>
      </w:r>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-ой организации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r w:rsidRPr="009003CC">
        <w:rPr>
          <w:b/>
          <w:sz w:val="24"/>
          <w:szCs w:val="24"/>
          <w:lang w:val="en-US"/>
        </w:rPr>
        <w:t>N</w:t>
      </w:r>
      <w:r w:rsidRPr="009003CC">
        <w:rPr>
          <w:b/>
          <w:sz w:val="24"/>
          <w:szCs w:val="24"/>
          <w:vertAlign w:val="superscript"/>
          <w:lang w:val="en-US"/>
        </w:rPr>
        <w:t>ou</w:t>
      </w:r>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о-йотрасли социальной сферы в u-м субъекте Российской Федерации.</w:t>
      </w:r>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Количество организаций в отрасли социальной сферыв субъекте Российской Федерации (муниципальном образовании)</w:t>
      </w:r>
      <w:r w:rsidRPr="009003CC">
        <w:rPr>
          <w:sz w:val="24"/>
          <w:szCs w:val="24"/>
          <w:lang w:val="en-US"/>
        </w:rPr>
        <w:t>N</w:t>
      </w:r>
      <w:r w:rsidRPr="009003CC">
        <w:rPr>
          <w:sz w:val="24"/>
          <w:szCs w:val="24"/>
          <w:vertAlign w:val="superscript"/>
          <w:lang w:val="en-US"/>
        </w:rPr>
        <w:t>ou</w:t>
      </w:r>
      <w:r w:rsidRPr="009003CC">
        <w:rPr>
          <w:sz w:val="24"/>
          <w:szCs w:val="24"/>
        </w:rPr>
        <w:t xml:space="preserve"> =7</w:t>
      </w:r>
    </w:p>
    <w:p w:rsidR="006E6BA4" w:rsidRPr="009003CC" w:rsidRDefault="006E6BA4" w:rsidP="002D589A">
      <w:pPr>
        <w:spacing w:line="240" w:lineRule="auto"/>
        <w:ind w:firstLine="0"/>
        <w:jc w:val="center"/>
        <w:rPr>
          <w:b/>
          <w:sz w:val="24"/>
          <w:szCs w:val="24"/>
        </w:rPr>
      </w:pPr>
      <w:r w:rsidRPr="009003CC">
        <w:rPr>
          <w:b/>
          <w:sz w:val="24"/>
          <w:szCs w:val="24"/>
          <w:lang w:val="en-US"/>
        </w:rPr>
        <w:t>S</w:t>
      </w:r>
      <w:r w:rsidRPr="009003CC">
        <w:rPr>
          <w:b/>
          <w:sz w:val="24"/>
          <w:szCs w:val="24"/>
          <w:vertAlign w:val="superscript"/>
          <w:lang w:val="en-US"/>
        </w:rPr>
        <w:t>ou</w:t>
      </w:r>
      <w:r w:rsidRPr="009003CC">
        <w:rPr>
          <w:b/>
          <w:sz w:val="24"/>
          <w:szCs w:val="24"/>
        </w:rPr>
        <w:t>= (60 + 72 + 33 + 89 + 54 + 55 + 95) :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r w:rsidRPr="009003CC">
        <w:rPr>
          <w:b/>
          <w:sz w:val="24"/>
          <w:szCs w:val="24"/>
          <w:lang w:val="en-US"/>
        </w:rPr>
        <w:t>S</w:t>
      </w:r>
      <w:r w:rsidRPr="009003CC">
        <w:rPr>
          <w:b/>
          <w:sz w:val="24"/>
          <w:szCs w:val="24"/>
          <w:vertAlign w:val="superscript"/>
          <w:lang w:val="en-US"/>
        </w:rPr>
        <w:t>ou</w:t>
      </w:r>
      <w:r w:rsidRPr="009003CC">
        <w:rPr>
          <w:b/>
          <w:sz w:val="24"/>
          <w:szCs w:val="24"/>
        </w:rPr>
        <w:t xml:space="preserve"> / </w:t>
      </w:r>
      <w:r w:rsidRPr="009003CC">
        <w:rPr>
          <w:b/>
          <w:sz w:val="24"/>
          <w:szCs w:val="24"/>
          <w:lang w:val="en-US"/>
        </w:rPr>
        <w:t>Q</w:t>
      </w:r>
      <w:r w:rsidRPr="009003CC">
        <w:rPr>
          <w:b/>
          <w:sz w:val="24"/>
          <w:szCs w:val="24"/>
          <w:vertAlign w:val="subscript"/>
          <w:lang w:val="en-US"/>
        </w:rPr>
        <w:t>u</w:t>
      </w:r>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r w:rsidRPr="009003CC">
        <w:rPr>
          <w:sz w:val="24"/>
          <w:szCs w:val="24"/>
        </w:rPr>
        <w:t xml:space="preserve">качествав </w:t>
      </w:r>
      <w:r w:rsidRPr="009003CC">
        <w:rPr>
          <w:sz w:val="24"/>
          <w:szCs w:val="24"/>
          <w:lang w:val="en-US"/>
        </w:rPr>
        <w:t>u</w:t>
      </w:r>
      <w:r w:rsidRPr="009003CC">
        <w:rPr>
          <w:sz w:val="24"/>
          <w:szCs w:val="24"/>
        </w:rPr>
        <w:t>-ом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r w:rsidRPr="009003CC">
        <w:rPr>
          <w:b/>
          <w:sz w:val="24"/>
          <w:szCs w:val="24"/>
          <w:lang w:val="en-US"/>
        </w:rPr>
        <w:t>Q</w:t>
      </w:r>
      <w:r w:rsidRPr="009003CC">
        <w:rPr>
          <w:b/>
          <w:sz w:val="24"/>
          <w:szCs w:val="24"/>
          <w:vertAlign w:val="subscript"/>
          <w:lang w:val="en-US"/>
        </w:rPr>
        <w:t>u</w:t>
      </w:r>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-ом субъекте Российской Федерации (муниципальном образовании) проводилась независимая оценка качества.</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критериев независимой оценки качества оказания услуг </w:t>
      </w:r>
      <w:r w:rsidR="00B967E8" w:rsidRPr="009003CC">
        <w:rPr>
          <w:sz w:val="24"/>
          <w:szCs w:val="24"/>
        </w:rPr>
        <w:t>образовательными организациями Пудожского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r w:rsidR="007250B4" w:rsidRPr="009003CC">
        <w:rPr>
          <w:sz w:val="24"/>
          <w:szCs w:val="24"/>
        </w:rPr>
        <w:t>Пу</w:t>
      </w:r>
      <w:r w:rsidR="00B967E8" w:rsidRPr="009003CC">
        <w:rPr>
          <w:sz w:val="24"/>
          <w:szCs w:val="24"/>
        </w:rPr>
        <w:t>дожского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2A2185" w:rsidP="002D589A">
      <w:pPr>
        <w:tabs>
          <w:tab w:val="left" w:pos="9355"/>
        </w:tabs>
        <w:spacing w:line="240" w:lineRule="auto"/>
        <w:ind w:right="-1" w:firstLine="709"/>
        <w:rPr>
          <w:bCs w:val="0"/>
          <w:sz w:val="24"/>
          <w:szCs w:val="24"/>
        </w:rPr>
      </w:pPr>
      <w:r w:rsidRPr="009003CC">
        <w:rPr>
          <w:bCs w:val="0"/>
          <w:sz w:val="24"/>
          <w:szCs w:val="24"/>
        </w:rPr>
        <w:t xml:space="preserve">Общий рейтинг </w:t>
      </w:r>
      <w:r w:rsidR="00B967E8" w:rsidRPr="009003CC">
        <w:rPr>
          <w:sz w:val="24"/>
          <w:szCs w:val="24"/>
        </w:rPr>
        <w:t>образовательных организаций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п/п</w:t>
            </w:r>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1260"/>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89,00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70,00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60,00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90,60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81,92</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9</w:t>
            </w:r>
          </w:p>
        </w:tc>
      </w:tr>
    </w:tbl>
    <w:p w:rsidR="002A2185" w:rsidRPr="009003CC" w:rsidRDefault="002A2185" w:rsidP="00DA265B">
      <w:pPr>
        <w:tabs>
          <w:tab w:val="left" w:pos="9355"/>
        </w:tabs>
        <w:spacing w:line="240" w:lineRule="auto"/>
        <w:ind w:right="-1" w:firstLine="0"/>
        <w:rPr>
          <w:sz w:val="24"/>
          <w:szCs w:val="24"/>
        </w:rPr>
      </w:pPr>
    </w:p>
    <w:p w:rsidR="002A2185" w:rsidRPr="009003CC" w:rsidRDefault="00DA265B"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1</w:t>
            </w:r>
          </w:p>
        </w:tc>
      </w:tr>
      <w:tr w:rsidR="001E5E89" w:rsidRPr="009003CC" w:rsidTr="00C23034">
        <w:trPr>
          <w:trHeight w:val="1260"/>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72,00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89,00</w:t>
            </w:r>
          </w:p>
        </w:tc>
      </w:tr>
    </w:tbl>
    <w:p w:rsidR="00DA265B" w:rsidRDefault="00DA265B" w:rsidP="002D589A">
      <w:pPr>
        <w:tabs>
          <w:tab w:val="left" w:pos="9355"/>
        </w:tabs>
        <w:spacing w:line="240" w:lineRule="auto"/>
        <w:ind w:firstLine="709"/>
        <w:rPr>
          <w:sz w:val="24"/>
          <w:szCs w:val="24"/>
        </w:rPr>
      </w:pPr>
    </w:p>
    <w:p w:rsidR="001E5E89" w:rsidRPr="009003CC" w:rsidRDefault="00DA265B" w:rsidP="002D589A">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2</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40,00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70,00</w:t>
            </w:r>
          </w:p>
        </w:tc>
      </w:tr>
    </w:tbl>
    <w:p w:rsidR="002A2185" w:rsidRPr="009003CC" w:rsidRDefault="002A2185" w:rsidP="002D589A">
      <w:pPr>
        <w:tabs>
          <w:tab w:val="left" w:pos="9355"/>
        </w:tabs>
        <w:spacing w:line="240" w:lineRule="auto"/>
        <w:ind w:firstLine="0"/>
        <w:rPr>
          <w:sz w:val="24"/>
          <w:szCs w:val="24"/>
        </w:rPr>
      </w:pPr>
    </w:p>
    <w:p w:rsidR="002A2185" w:rsidRPr="009003CC" w:rsidRDefault="00DA265B"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3</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DA265B" w:rsidRDefault="00DA265B" w:rsidP="00DA265B">
      <w:pPr>
        <w:tabs>
          <w:tab w:val="left" w:pos="9355"/>
        </w:tabs>
        <w:spacing w:line="240" w:lineRule="auto"/>
        <w:ind w:firstLine="0"/>
        <w:rPr>
          <w:bCs w:val="0"/>
          <w:color w:val="000000"/>
          <w:sz w:val="24"/>
          <w:szCs w:val="24"/>
        </w:rPr>
      </w:pPr>
    </w:p>
    <w:p w:rsidR="009003CC" w:rsidRPr="009003CC" w:rsidRDefault="00DA265B" w:rsidP="00DA265B">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Пудожского муниципального района, </w:t>
      </w:r>
      <w:r w:rsidR="009003CC" w:rsidRPr="009003CC">
        <w:rPr>
          <w:sz w:val="24"/>
          <w:szCs w:val="24"/>
        </w:rPr>
        <w:lastRenderedPageBreak/>
        <w:t>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4</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9003CC" w:rsidRPr="009003CC" w:rsidRDefault="00DA265B"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условий оказания услуг в 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5</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68,67</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90,60</w:t>
            </w:r>
          </w:p>
        </w:tc>
      </w:tr>
    </w:tbl>
    <w:p w:rsidR="00DA265B" w:rsidRDefault="00DA265B" w:rsidP="002D589A">
      <w:pPr>
        <w:tabs>
          <w:tab w:val="left" w:pos="9355"/>
        </w:tabs>
        <w:spacing w:line="240" w:lineRule="auto"/>
        <w:ind w:firstLine="709"/>
        <w:rPr>
          <w:sz w:val="24"/>
          <w:szCs w:val="24"/>
        </w:rPr>
      </w:pPr>
      <w:bookmarkStart w:id="5" w:name="_Toc521663772"/>
    </w:p>
    <w:p w:rsidR="00A9746A" w:rsidRPr="009003CC" w:rsidRDefault="00A9746A" w:rsidP="002D589A">
      <w:pPr>
        <w:tabs>
          <w:tab w:val="left" w:pos="9355"/>
        </w:tabs>
        <w:spacing w:line="240" w:lineRule="auto"/>
        <w:ind w:firstLine="709"/>
        <w:rPr>
          <w:sz w:val="24"/>
          <w:szCs w:val="24"/>
        </w:rPr>
      </w:pPr>
      <w:r w:rsidRPr="009003CC">
        <w:rPr>
          <w:b/>
          <w:bCs w:val="0"/>
          <w:sz w:val="24"/>
          <w:szCs w:val="24"/>
        </w:rPr>
        <w:t>Основные выводы по результата</w:t>
      </w:r>
      <w:r w:rsidR="001E5E89" w:rsidRPr="009003CC">
        <w:rPr>
          <w:b/>
          <w:bCs w:val="0"/>
          <w:sz w:val="24"/>
          <w:szCs w:val="24"/>
        </w:rPr>
        <w:t>м 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 организациями на территории Пудожского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r w:rsidR="007250B4" w:rsidRPr="009003CC">
        <w:rPr>
          <w:sz w:val="24"/>
          <w:szCs w:val="24"/>
        </w:rPr>
        <w:t>Пу</w:t>
      </w:r>
      <w:r w:rsidR="001E5E89" w:rsidRPr="009003CC">
        <w:rPr>
          <w:sz w:val="24"/>
          <w:szCs w:val="24"/>
        </w:rPr>
        <w:t>дожского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.П</w:t>
      </w:r>
      <w:r w:rsidRPr="009003CC">
        <w:rPr>
          <w:sz w:val="24"/>
          <w:szCs w:val="24"/>
        </w:rPr>
        <w:t xml:space="preserve">очти все </w:t>
      </w:r>
      <w:r w:rsidR="00B967E8" w:rsidRPr="009003CC">
        <w:rPr>
          <w:sz w:val="24"/>
          <w:szCs w:val="24"/>
        </w:rPr>
        <w:t>образовательные организации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некомфортность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r w:rsidR="007250B4" w:rsidRPr="009003CC">
        <w:rPr>
          <w:sz w:val="24"/>
          <w:szCs w:val="24"/>
        </w:rPr>
        <w:t>Пу</w:t>
      </w:r>
      <w:r w:rsidR="001E5E89" w:rsidRPr="009003CC">
        <w:rPr>
          <w:sz w:val="24"/>
          <w:szCs w:val="24"/>
        </w:rPr>
        <w:t xml:space="preserve">дожского муниципального района </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r w:rsidR="007250B4" w:rsidRPr="009003CC">
        <w:rPr>
          <w:b/>
          <w:sz w:val="24"/>
          <w:szCs w:val="24"/>
        </w:rPr>
        <w:t xml:space="preserve">Пудожского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F54E6D" w:rsidRPr="009003CC" w:rsidRDefault="00F54E6D" w:rsidP="002D589A">
      <w:pPr>
        <w:spacing w:line="240" w:lineRule="auto"/>
        <w:ind w:right="-1" w:firstLine="709"/>
        <w:rPr>
          <w:sz w:val="24"/>
          <w:szCs w:val="24"/>
        </w:rPr>
      </w:pPr>
    </w:p>
    <w:p w:rsidR="00F54E6D" w:rsidRPr="009003CC" w:rsidRDefault="00DA265B" w:rsidP="002D589A">
      <w:pPr>
        <w:tabs>
          <w:tab w:val="left" w:pos="9355"/>
        </w:tabs>
        <w:spacing w:line="240" w:lineRule="auto"/>
        <w:ind w:firstLine="709"/>
        <w:rPr>
          <w:b/>
          <w:bCs w:val="0"/>
          <w:sz w:val="24"/>
          <w:szCs w:val="24"/>
        </w:rPr>
      </w:pPr>
      <w:r w:rsidRPr="00DA265B">
        <w:rPr>
          <w:bCs w:val="0"/>
          <w:sz w:val="24"/>
          <w:szCs w:val="24"/>
        </w:rPr>
        <w:t>Итоговый</w:t>
      </w:r>
      <w:r w:rsidR="00F54E6D" w:rsidRPr="00DA265B">
        <w:rPr>
          <w:bCs w:val="0"/>
          <w:sz w:val="24"/>
          <w:szCs w:val="24"/>
        </w:rPr>
        <w:t xml:space="preserve"> </w:t>
      </w:r>
      <w:r w:rsidR="00F54E6D" w:rsidRPr="009003CC">
        <w:rPr>
          <w:bCs w:val="0"/>
          <w:sz w:val="24"/>
          <w:szCs w:val="24"/>
        </w:rPr>
        <w:t xml:space="preserve">рейтинг по </w:t>
      </w:r>
      <w:r w:rsidR="00F54E6D"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1260"/>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81,92</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9</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DA265B" w:rsidRPr="009003CC" w:rsidTr="00DA265B">
        <w:trPr>
          <w:trHeight w:val="2433"/>
        </w:trPr>
        <w:tc>
          <w:tcPr>
            <w:tcW w:w="1291" w:type="dxa"/>
            <w:vMerge w:val="restart"/>
            <w:shd w:val="clear" w:color="000000" w:fill="FFFFFF"/>
          </w:tcPr>
          <w:p w:rsidR="00DA265B" w:rsidRPr="009003CC" w:rsidRDefault="00DA265B" w:rsidP="001E5E89">
            <w:pPr>
              <w:tabs>
                <w:tab w:val="left" w:pos="4302"/>
                <w:tab w:val="left" w:pos="4761"/>
                <w:tab w:val="left" w:pos="9355"/>
              </w:tabs>
              <w:spacing w:line="240" w:lineRule="auto"/>
              <w:ind w:firstLine="425"/>
              <w:rPr>
                <w:color w:val="000000"/>
                <w:sz w:val="24"/>
                <w:szCs w:val="24"/>
                <w:lang w:val="en-US"/>
              </w:rPr>
            </w:pPr>
            <w:r w:rsidRPr="009003CC">
              <w:rPr>
                <w:color w:val="000000"/>
                <w:sz w:val="24"/>
                <w:szCs w:val="24"/>
                <w:lang w:val="en-US"/>
              </w:rPr>
              <w:t>1</w:t>
            </w:r>
          </w:p>
        </w:tc>
        <w:tc>
          <w:tcPr>
            <w:tcW w:w="4536" w:type="dxa"/>
            <w:tcBorders>
              <w:bottom w:val="nil"/>
            </w:tcBorders>
            <w:shd w:val="clear" w:color="000000" w:fill="FFFFFF"/>
            <w:noWrap/>
          </w:tcPr>
          <w:p w:rsidR="00DA265B" w:rsidRPr="009003CC" w:rsidRDefault="00DA265B" w:rsidP="001E5E89">
            <w:pPr>
              <w:tabs>
                <w:tab w:val="left" w:pos="4302"/>
                <w:tab w:val="left" w:pos="4761"/>
                <w:tab w:val="left" w:pos="9355"/>
              </w:tabs>
              <w:spacing w:line="240" w:lineRule="auto"/>
              <w:ind w:firstLine="33"/>
              <w:rPr>
                <w:color w:val="000000"/>
                <w:sz w:val="24"/>
                <w:szCs w:val="24"/>
              </w:rPr>
            </w:pPr>
            <w:r w:rsidRPr="009003CC">
              <w:rPr>
                <w:color w:val="000000"/>
                <w:sz w:val="24"/>
                <w:szCs w:val="24"/>
              </w:rPr>
              <w:t>Муниципальное казенное общеобразовательное  учреждение «Средняя общеобразовательная школа п. Водла Пудожского муниципального района Республики Карелия»</w:t>
            </w:r>
          </w:p>
        </w:tc>
        <w:tc>
          <w:tcPr>
            <w:tcW w:w="3544" w:type="dxa"/>
            <w:vMerge w:val="restart"/>
            <w:shd w:val="clear" w:color="auto" w:fill="auto"/>
            <w:noWrap/>
            <w:vAlign w:val="bottom"/>
          </w:tcPr>
          <w:p w:rsidR="00DA265B" w:rsidRPr="009003CC" w:rsidRDefault="00DA265B" w:rsidP="001E5E89">
            <w:pPr>
              <w:autoSpaceDE/>
              <w:autoSpaceDN/>
              <w:adjustRightInd/>
              <w:spacing w:line="240" w:lineRule="auto"/>
              <w:ind w:firstLine="0"/>
              <w:rPr>
                <w:sz w:val="24"/>
                <w:szCs w:val="24"/>
              </w:rPr>
            </w:pPr>
            <w:r w:rsidRPr="009003CC">
              <w:rPr>
                <w:sz w:val="24"/>
                <w:szCs w:val="24"/>
              </w:rPr>
              <w:t xml:space="preserve">1. Провести самообследование полноты представления информации на сайте, по его результатам, возможно, переформатировать структуру и содержание разделов, вкладок на сайте, для устранения переизбытка или восполнения дефицита информации. Разместить актуальную информацию. </w:t>
            </w:r>
          </w:p>
          <w:p w:rsidR="00DA265B" w:rsidRPr="009003CC" w:rsidRDefault="00DA265B" w:rsidP="001E5E89">
            <w:pPr>
              <w:spacing w:line="240" w:lineRule="auto"/>
              <w:ind w:firstLine="0"/>
              <w:rPr>
                <w:sz w:val="24"/>
                <w:szCs w:val="24"/>
              </w:rPr>
            </w:pPr>
            <w:r w:rsidRPr="009003CC">
              <w:rPr>
                <w:sz w:val="24"/>
                <w:szCs w:val="24"/>
              </w:rPr>
              <w:t xml:space="preserve">2. Оценить правильность наименования и соблюдение требований расположения всех подразделов разделов сайта. </w:t>
            </w:r>
          </w:p>
          <w:p w:rsidR="00DA265B" w:rsidRPr="009003CC" w:rsidRDefault="00DA265B"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DA265B" w:rsidRPr="009003CC" w:rsidRDefault="00DA265B" w:rsidP="001E5E89">
            <w:pPr>
              <w:spacing w:line="240" w:lineRule="auto"/>
              <w:ind w:firstLine="0"/>
              <w:rPr>
                <w:sz w:val="24"/>
                <w:szCs w:val="24"/>
              </w:rPr>
            </w:pPr>
            <w:r w:rsidRPr="009003CC">
              <w:rPr>
                <w:sz w:val="24"/>
                <w:szCs w:val="24"/>
              </w:rPr>
              <w:t>4. 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 обращения.</w:t>
            </w:r>
          </w:p>
          <w:p w:rsidR="00DA265B" w:rsidRPr="009003CC" w:rsidRDefault="00DA265B" w:rsidP="001E5E89">
            <w:pPr>
              <w:pStyle w:val="a"/>
              <w:numPr>
                <w:ilvl w:val="0"/>
                <w:numId w:val="47"/>
              </w:numPr>
              <w:autoSpaceDE/>
              <w:autoSpaceDN/>
              <w:adjustRightInd/>
              <w:spacing w:line="240" w:lineRule="auto"/>
              <w:ind w:left="0" w:right="34" w:firstLine="27"/>
              <w:rPr>
                <w:sz w:val="24"/>
                <w:szCs w:val="24"/>
              </w:rPr>
            </w:pPr>
            <w:r w:rsidRPr="009003CC">
              <w:rPr>
                <w:sz w:val="24"/>
                <w:szCs w:val="24"/>
              </w:rPr>
              <w:t>Разработать локальные документы, определяющие перечень, содержание, форму представления информации на сайте по всем критериям.</w:t>
            </w:r>
          </w:p>
          <w:p w:rsidR="00DA265B" w:rsidRPr="009003CC" w:rsidRDefault="00DA265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DA265B" w:rsidRPr="009003CC" w:rsidRDefault="00DA265B" w:rsidP="001E5E89">
            <w:pPr>
              <w:pStyle w:val="a"/>
              <w:numPr>
                <w:ilvl w:val="0"/>
                <w:numId w:val="47"/>
              </w:numPr>
              <w:autoSpaceDE/>
              <w:autoSpaceDN/>
              <w:adjustRightInd/>
              <w:spacing w:line="240" w:lineRule="auto"/>
              <w:ind w:left="0" w:right="34" w:firstLine="27"/>
              <w:rPr>
                <w:sz w:val="24"/>
                <w:szCs w:val="24"/>
              </w:rPr>
            </w:pPr>
            <w:r w:rsidRPr="009003CC">
              <w:rPr>
                <w:sz w:val="24"/>
                <w:szCs w:val="24"/>
              </w:rPr>
              <w:t xml:space="preserve">Создать раздел </w:t>
            </w:r>
            <w:r w:rsidRPr="009003CC">
              <w:rPr>
                <w:sz w:val="24"/>
                <w:szCs w:val="24"/>
              </w:rPr>
              <w:lastRenderedPageBreak/>
              <w:t>(страницу) на сайте организации для размещения информации о деятельности организации здравоохранения по работе с людьми с ОВЗ и инвалидами.</w:t>
            </w:r>
          </w:p>
          <w:p w:rsidR="00DA265B" w:rsidRPr="009003CC" w:rsidRDefault="00DA265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облегчения поиска информации на сайте организации предусмотреть функцию «Поиск».</w:t>
            </w:r>
          </w:p>
          <w:p w:rsidR="00DA265B" w:rsidRPr="009003CC" w:rsidRDefault="00DA265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DA265B" w:rsidRPr="009003CC" w:rsidRDefault="00DA265B"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 .</w:t>
            </w:r>
          </w:p>
        </w:tc>
      </w:tr>
      <w:tr w:rsidR="00DA265B" w:rsidRPr="009003CC" w:rsidTr="00DA265B">
        <w:trPr>
          <w:trHeight w:val="1729"/>
        </w:trPr>
        <w:tc>
          <w:tcPr>
            <w:tcW w:w="1291" w:type="dxa"/>
            <w:vMerge/>
            <w:shd w:val="clear" w:color="000000" w:fill="FFFFFF"/>
          </w:tcPr>
          <w:p w:rsidR="00DA265B" w:rsidRPr="009003CC" w:rsidRDefault="00DA265B" w:rsidP="001E5E89">
            <w:pPr>
              <w:tabs>
                <w:tab w:val="left" w:pos="4302"/>
                <w:tab w:val="left" w:pos="4761"/>
                <w:tab w:val="left" w:pos="9355"/>
              </w:tabs>
              <w:spacing w:line="240" w:lineRule="auto"/>
              <w:ind w:firstLine="425"/>
              <w:rPr>
                <w:color w:val="000000"/>
                <w:sz w:val="24"/>
                <w:szCs w:val="24"/>
              </w:rPr>
            </w:pPr>
          </w:p>
        </w:tc>
        <w:tc>
          <w:tcPr>
            <w:tcW w:w="4536" w:type="dxa"/>
            <w:tcBorders>
              <w:top w:val="nil"/>
              <w:bottom w:val="nil"/>
            </w:tcBorders>
            <w:shd w:val="clear" w:color="000000" w:fill="FFFFFF"/>
            <w:noWrap/>
            <w:vAlign w:val="center"/>
          </w:tcPr>
          <w:p w:rsidR="00DA265B" w:rsidRPr="009003CC" w:rsidRDefault="00DA265B" w:rsidP="00636616">
            <w:pPr>
              <w:tabs>
                <w:tab w:val="left" w:pos="4302"/>
                <w:tab w:val="left" w:pos="4761"/>
                <w:tab w:val="left" w:pos="9355"/>
              </w:tabs>
              <w:spacing w:line="240" w:lineRule="auto"/>
              <w:ind w:firstLine="33"/>
              <w:rPr>
                <w:color w:val="000000"/>
                <w:sz w:val="24"/>
                <w:szCs w:val="24"/>
              </w:rPr>
            </w:pPr>
          </w:p>
        </w:tc>
        <w:tc>
          <w:tcPr>
            <w:tcW w:w="3544" w:type="dxa"/>
            <w:vMerge/>
            <w:shd w:val="clear" w:color="auto" w:fill="auto"/>
            <w:noWrap/>
            <w:vAlign w:val="bottom"/>
          </w:tcPr>
          <w:p w:rsidR="00DA265B" w:rsidRPr="009003CC" w:rsidRDefault="00DA265B" w:rsidP="001E5E89">
            <w:pPr>
              <w:tabs>
                <w:tab w:val="left" w:pos="9355"/>
              </w:tabs>
              <w:spacing w:line="240" w:lineRule="auto"/>
              <w:ind w:right="-135" w:firstLine="0"/>
              <w:jc w:val="center"/>
              <w:rPr>
                <w:color w:val="000000"/>
                <w:sz w:val="24"/>
                <w:szCs w:val="24"/>
              </w:rPr>
            </w:pPr>
          </w:p>
        </w:tc>
      </w:tr>
      <w:tr w:rsidR="00DA265B" w:rsidRPr="009003CC" w:rsidTr="00DA265B">
        <w:trPr>
          <w:trHeight w:val="3864"/>
        </w:trPr>
        <w:tc>
          <w:tcPr>
            <w:tcW w:w="1291" w:type="dxa"/>
            <w:shd w:val="clear" w:color="000000" w:fill="FFFFFF"/>
          </w:tcPr>
          <w:p w:rsidR="00DA265B" w:rsidRPr="009003CC" w:rsidRDefault="00DA265B"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3</w:t>
            </w:r>
          </w:p>
        </w:tc>
        <w:tc>
          <w:tcPr>
            <w:tcW w:w="4536" w:type="dxa"/>
            <w:tcBorders>
              <w:top w:val="nil"/>
              <w:bottom w:val="nil"/>
            </w:tcBorders>
            <w:shd w:val="clear" w:color="000000" w:fill="FFFFFF"/>
            <w:noWrap/>
            <w:vAlign w:val="bottom"/>
          </w:tcPr>
          <w:p w:rsidR="00DA265B" w:rsidRPr="00DA265B" w:rsidRDefault="00DA265B" w:rsidP="00DA265B">
            <w:pPr>
              <w:ind w:firstLine="0"/>
              <w:jc w:val="left"/>
              <w:rPr>
                <w:sz w:val="24"/>
                <w:szCs w:val="24"/>
              </w:rPr>
            </w:pPr>
          </w:p>
        </w:tc>
        <w:tc>
          <w:tcPr>
            <w:tcW w:w="3544" w:type="dxa"/>
            <w:shd w:val="clear" w:color="auto" w:fill="auto"/>
            <w:noWrap/>
          </w:tcPr>
          <w:p w:rsidR="00DA265B" w:rsidRPr="009003CC" w:rsidRDefault="00DA265B" w:rsidP="001E5E89">
            <w:pPr>
              <w:tabs>
                <w:tab w:val="left" w:pos="3862"/>
              </w:tabs>
              <w:spacing w:line="240" w:lineRule="auto"/>
              <w:ind w:right="-108" w:firstLine="0"/>
              <w:jc w:val="left"/>
              <w:rPr>
                <w:sz w:val="24"/>
                <w:szCs w:val="24"/>
              </w:rPr>
            </w:pPr>
            <w:r w:rsidRPr="009003CC">
              <w:rPr>
                <w:sz w:val="24"/>
                <w:szCs w:val="24"/>
              </w:rPr>
              <w:t xml:space="preserve">Обеспечить в организации условия доступности, позволяющие инвалидам получать услуги наравне с другими. </w:t>
            </w:r>
          </w:p>
          <w:p w:rsidR="00DA265B" w:rsidRPr="009003CC" w:rsidRDefault="00DA265B" w:rsidP="001E5E89">
            <w:pPr>
              <w:tabs>
                <w:tab w:val="left" w:pos="3862"/>
              </w:tabs>
              <w:spacing w:line="240" w:lineRule="auto"/>
              <w:ind w:right="-108" w:firstLine="0"/>
              <w:jc w:val="left"/>
              <w:rPr>
                <w:sz w:val="24"/>
                <w:szCs w:val="24"/>
              </w:rPr>
            </w:pPr>
            <w:r w:rsidRPr="009003CC">
              <w:rPr>
                <w:sz w:val="24"/>
                <w:szCs w:val="24"/>
              </w:rPr>
              <w:t xml:space="preserve">Основными направлениями, требующими улучшения, являются: </w:t>
            </w:r>
            <w:r w:rsidRPr="009003CC">
              <w:rPr>
                <w:sz w:val="24"/>
                <w:szCs w:val="24"/>
                <w:lang w:eastAsia="en-US"/>
              </w:rPr>
              <w:t>оборудование пандусов и санитарно-гигиенических комнат для инвалидов, материально-техническое оснащение,</w:t>
            </w:r>
          </w:p>
          <w:p w:rsidR="00DA265B" w:rsidRPr="009003CC" w:rsidRDefault="00DA265B" w:rsidP="001E5E89">
            <w:pPr>
              <w:tabs>
                <w:tab w:val="left" w:pos="3862"/>
              </w:tabs>
              <w:spacing w:line="240" w:lineRule="auto"/>
              <w:ind w:right="-108" w:firstLine="0"/>
              <w:jc w:val="left"/>
              <w:rPr>
                <w:color w:val="000000"/>
                <w:sz w:val="24"/>
                <w:szCs w:val="24"/>
              </w:rPr>
            </w:pPr>
            <w:r w:rsidRPr="009003CC">
              <w:rPr>
                <w:sz w:val="24"/>
                <w:szCs w:val="24"/>
              </w:rPr>
              <w:t>ремонт и дополнительные помещения.</w:t>
            </w:r>
          </w:p>
        </w:tc>
      </w:tr>
      <w:tr w:rsidR="00C81A03" w:rsidRPr="009003CC" w:rsidTr="00DA265B">
        <w:trPr>
          <w:trHeight w:val="339"/>
        </w:trPr>
        <w:tc>
          <w:tcPr>
            <w:tcW w:w="1291" w:type="dxa"/>
            <w:shd w:val="clear" w:color="000000" w:fill="FFFFFF"/>
          </w:tcPr>
          <w:p w:rsidR="00C81A03" w:rsidRPr="009003CC" w:rsidRDefault="00C81A03"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tcBorders>
              <w:top w:val="nil"/>
              <w:bottom w:val="nil"/>
            </w:tcBorders>
            <w:shd w:val="clear" w:color="000000" w:fill="FFFFFF"/>
            <w:noWrap/>
          </w:tcPr>
          <w:p w:rsidR="00C81A03" w:rsidRPr="009003CC" w:rsidRDefault="00C81A03"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C81A03" w:rsidRPr="009003CC" w:rsidRDefault="001E5E89"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1E5E89" w:rsidRPr="009003CC" w:rsidTr="00DA265B">
        <w:trPr>
          <w:trHeight w:val="339"/>
        </w:trPr>
        <w:tc>
          <w:tcPr>
            <w:tcW w:w="1291" w:type="dxa"/>
            <w:vMerge w:val="restart"/>
            <w:shd w:val="clear" w:color="000000" w:fill="FFFFFF"/>
          </w:tcPr>
          <w:p w:rsidR="001E5E89" w:rsidRPr="009003CC" w:rsidRDefault="001E5E89"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5</w:t>
            </w:r>
          </w:p>
        </w:tc>
        <w:tc>
          <w:tcPr>
            <w:tcW w:w="4536" w:type="dxa"/>
            <w:tcBorders>
              <w:top w:val="nil"/>
              <w:bottom w:val="nil"/>
            </w:tcBorders>
            <w:shd w:val="clear" w:color="000000" w:fill="FFFFFF"/>
            <w:noWrap/>
            <w:vAlign w:val="bottom"/>
          </w:tcPr>
          <w:p w:rsidR="001E5E89" w:rsidRPr="009003CC" w:rsidRDefault="001E5E89" w:rsidP="00636616">
            <w:pPr>
              <w:tabs>
                <w:tab w:val="left" w:pos="9355"/>
              </w:tabs>
              <w:spacing w:line="240" w:lineRule="auto"/>
              <w:ind w:firstLine="0"/>
              <w:rPr>
                <w:sz w:val="24"/>
                <w:szCs w:val="24"/>
              </w:rPr>
            </w:pPr>
          </w:p>
        </w:tc>
        <w:tc>
          <w:tcPr>
            <w:tcW w:w="3544" w:type="dxa"/>
            <w:vMerge w:val="restart"/>
            <w:shd w:val="clear" w:color="auto" w:fill="auto"/>
            <w:noWrap/>
          </w:tcPr>
          <w:p w:rsidR="001E5E89" w:rsidRPr="009003CC" w:rsidRDefault="001E5E89" w:rsidP="001E5E89">
            <w:pPr>
              <w:tabs>
                <w:tab w:val="left" w:pos="9355"/>
              </w:tabs>
              <w:spacing w:line="240" w:lineRule="auto"/>
              <w:ind w:right="-135" w:firstLine="0"/>
              <w:jc w:val="left"/>
              <w:rPr>
                <w:color w:val="000000"/>
                <w:sz w:val="24"/>
                <w:szCs w:val="24"/>
              </w:rPr>
            </w:pPr>
            <w:r w:rsidRPr="009003CC">
              <w:rPr>
                <w:sz w:val="24"/>
                <w:szCs w:val="24"/>
              </w:rPr>
              <w:t>Работать с получателями услуг, собирать обратную связь, чтобы они могли рекомендовать образовательную организацию</w:t>
            </w:r>
          </w:p>
        </w:tc>
      </w:tr>
      <w:tr w:rsidR="001E5E89" w:rsidRPr="009003CC" w:rsidTr="00DA265B">
        <w:trPr>
          <w:trHeight w:val="339"/>
        </w:trPr>
        <w:tc>
          <w:tcPr>
            <w:tcW w:w="1291" w:type="dxa"/>
            <w:vMerge/>
            <w:shd w:val="clear" w:color="000000" w:fill="FFFFFF"/>
          </w:tcPr>
          <w:p w:rsidR="001E5E89" w:rsidRPr="009003CC" w:rsidRDefault="001E5E89" w:rsidP="001E5E89">
            <w:pPr>
              <w:tabs>
                <w:tab w:val="left" w:pos="4302"/>
                <w:tab w:val="left" w:pos="4761"/>
                <w:tab w:val="left" w:pos="9355"/>
              </w:tabs>
              <w:spacing w:line="240" w:lineRule="auto"/>
              <w:ind w:firstLine="0"/>
              <w:jc w:val="center"/>
              <w:rPr>
                <w:color w:val="000000"/>
                <w:sz w:val="24"/>
                <w:szCs w:val="24"/>
              </w:rPr>
            </w:pPr>
          </w:p>
        </w:tc>
        <w:tc>
          <w:tcPr>
            <w:tcW w:w="4536" w:type="dxa"/>
            <w:tcBorders>
              <w:top w:val="nil"/>
            </w:tcBorders>
            <w:shd w:val="clear" w:color="000000" w:fill="FFFFFF"/>
            <w:noWrap/>
            <w:vAlign w:val="bottom"/>
          </w:tcPr>
          <w:p w:rsidR="001E5E89" w:rsidRPr="009003CC" w:rsidRDefault="001E5E89" w:rsidP="002D589A">
            <w:pPr>
              <w:tabs>
                <w:tab w:val="left" w:pos="9355"/>
              </w:tabs>
              <w:spacing w:line="240" w:lineRule="auto"/>
              <w:ind w:firstLine="0"/>
              <w:rPr>
                <w:color w:val="000000"/>
                <w:sz w:val="24"/>
                <w:szCs w:val="24"/>
              </w:rPr>
            </w:pPr>
          </w:p>
        </w:tc>
        <w:tc>
          <w:tcPr>
            <w:tcW w:w="3544" w:type="dxa"/>
            <w:vMerge/>
            <w:shd w:val="clear" w:color="auto" w:fill="auto"/>
            <w:noWrap/>
            <w:vAlign w:val="bottom"/>
          </w:tcPr>
          <w:p w:rsidR="001E5E89" w:rsidRPr="009003CC" w:rsidRDefault="001E5E89" w:rsidP="002D589A">
            <w:pPr>
              <w:tabs>
                <w:tab w:val="left" w:pos="9355"/>
              </w:tabs>
              <w:spacing w:line="240" w:lineRule="auto"/>
              <w:ind w:right="-135" w:firstLine="0"/>
              <w:jc w:val="left"/>
              <w:rPr>
                <w:sz w:val="24"/>
                <w:szCs w:val="24"/>
              </w:rPr>
            </w:pPr>
          </w:p>
        </w:tc>
      </w:tr>
      <w:tr w:rsidR="00865557" w:rsidRPr="001E5E89" w:rsidTr="00B71252">
        <w:trPr>
          <w:trHeight w:val="339"/>
        </w:trPr>
        <w:tc>
          <w:tcPr>
            <w:tcW w:w="5827" w:type="dxa"/>
            <w:gridSpan w:val="2"/>
            <w:shd w:val="clear" w:color="000000" w:fill="FFFFFF"/>
          </w:tcPr>
          <w:p w:rsidR="00865557" w:rsidRPr="009003CC" w:rsidRDefault="00865557"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865557" w:rsidRPr="009003CC" w:rsidRDefault="00865557"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865557" w:rsidRPr="009003CC" w:rsidRDefault="00865557"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w:t>
            </w:r>
            <w:r w:rsidRPr="009003CC">
              <w:rPr>
                <w:sz w:val="24"/>
                <w:szCs w:val="24"/>
              </w:rPr>
              <w:lastRenderedPageBreak/>
              <w:t xml:space="preserve">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онлайн-трансляции мероприятий (с защищенным уровнем доступа) и др.). </w:t>
            </w:r>
          </w:p>
          <w:p w:rsidR="00865557" w:rsidRPr="009003CC" w:rsidRDefault="00865557"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554" w:rsidRDefault="00515554" w:rsidP="00EF0BBB">
      <w:r>
        <w:separator/>
      </w:r>
    </w:p>
  </w:endnote>
  <w:endnote w:type="continuationSeparator" w:id="1">
    <w:p w:rsidR="00515554" w:rsidRDefault="00515554"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DA265B" w:rsidRPr="00737AAE" w:rsidRDefault="00C23E0A" w:rsidP="00737AAE">
        <w:pPr>
          <w:pStyle w:val="afc"/>
          <w:jc w:val="right"/>
          <w:rPr>
            <w:rFonts w:ascii="Arial Narrow" w:hAnsi="Arial Narrow"/>
            <w:sz w:val="24"/>
          </w:rPr>
        </w:pPr>
        <w:r w:rsidRPr="00737AAE">
          <w:rPr>
            <w:rFonts w:ascii="Arial Narrow" w:hAnsi="Arial Narrow"/>
            <w:sz w:val="24"/>
          </w:rPr>
          <w:fldChar w:fldCharType="begin"/>
        </w:r>
        <w:r w:rsidR="00DA265B" w:rsidRPr="00737AAE">
          <w:rPr>
            <w:rFonts w:ascii="Arial Narrow" w:hAnsi="Arial Narrow"/>
            <w:sz w:val="24"/>
          </w:rPr>
          <w:instrText>PAGE   \* MERGEFORMAT</w:instrText>
        </w:r>
        <w:r w:rsidRPr="00737AAE">
          <w:rPr>
            <w:rFonts w:ascii="Arial Narrow" w:hAnsi="Arial Narrow"/>
            <w:sz w:val="24"/>
          </w:rPr>
          <w:fldChar w:fldCharType="separate"/>
        </w:r>
        <w:r w:rsidR="00B83106">
          <w:rPr>
            <w:rFonts w:ascii="Arial Narrow" w:hAnsi="Arial Narrow"/>
            <w:noProof/>
            <w:sz w:val="24"/>
          </w:rPr>
          <w:t>7</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554" w:rsidRDefault="00515554" w:rsidP="00EF0BBB">
      <w:r>
        <w:separator/>
      </w:r>
    </w:p>
  </w:footnote>
  <w:footnote w:type="continuationSeparator" w:id="1">
    <w:p w:rsidR="00515554" w:rsidRDefault="00515554" w:rsidP="00EF0BBB">
      <w:r>
        <w:continuationSeparator/>
      </w:r>
    </w:p>
  </w:footnote>
  <w:footnote w:id="2">
    <w:p w:rsidR="00DA265B" w:rsidRPr="00B042A8" w:rsidRDefault="00DA265B"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параметров </w:t>
      </w:r>
      <w:r>
        <w:rPr>
          <w:sz w:val="22"/>
          <w:szCs w:val="24"/>
        </w:rPr>
        <w:t xml:space="preserve">оценки </w:t>
      </w:r>
      <w:r w:rsidRPr="00B042A8">
        <w:rPr>
          <w:sz w:val="22"/>
          <w:szCs w:val="24"/>
        </w:rPr>
        <w:t xml:space="preserve">организационных условий предоставления услуг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DA265B" w:rsidRPr="00B042A8" w:rsidRDefault="00DA265B"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5B6E"/>
    <w:rsid w:val="002D7D2D"/>
    <w:rsid w:val="002E3918"/>
    <w:rsid w:val="002F7599"/>
    <w:rsid w:val="003112F8"/>
    <w:rsid w:val="00313419"/>
    <w:rsid w:val="003148E0"/>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554"/>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6948"/>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557"/>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83106"/>
    <w:rsid w:val="00B965C9"/>
    <w:rsid w:val="00B967E8"/>
    <w:rsid w:val="00BA1548"/>
    <w:rsid w:val="00BA3278"/>
    <w:rsid w:val="00BA3572"/>
    <w:rsid w:val="00BB0E99"/>
    <w:rsid w:val="00BB1DE4"/>
    <w:rsid w:val="00BB50F5"/>
    <w:rsid w:val="00BD54CE"/>
    <w:rsid w:val="00BE40DF"/>
    <w:rsid w:val="00BF2D1F"/>
    <w:rsid w:val="00C15757"/>
    <w:rsid w:val="00C23034"/>
    <w:rsid w:val="00C23E0A"/>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265B"/>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odlascool@yandex.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DF82B-C1F4-4E8C-BA81-E5414C1F4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9668</Words>
  <Characters>55111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12</cp:revision>
  <dcterms:created xsi:type="dcterms:W3CDTF">2019-12-25T09:59:00Z</dcterms:created>
  <dcterms:modified xsi:type="dcterms:W3CDTF">2020-02-09T22:22:00Z</dcterms:modified>
</cp:coreProperties>
</file>